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881"/>
    <w:p w14:paraId="0279C1C6">
      <w:pPr>
        <w:jc w:val="both"/>
      </w:pPr>
      <w:r>
        <w:t>REPUBLIKA HRVATSKA</w:t>
      </w:r>
    </w:p>
    <w:p w14:paraId="1A603B6C">
      <w:pPr>
        <w:jc w:val="both"/>
      </w:pPr>
      <w:r>
        <w:t>GRAD ČAKOVEC</w:t>
      </w:r>
    </w:p>
    <w:p w14:paraId="511890F4">
      <w:pPr>
        <w:jc w:val="both"/>
      </w:pPr>
      <w:r>
        <w:t>OSNOVNA ŠKOLA KURŠANEC</w:t>
      </w:r>
      <w:bookmarkStart w:id="0" w:name="_GoBack"/>
      <w:bookmarkEnd w:id="0"/>
    </w:p>
    <w:p w14:paraId="1DF10DCF">
      <w:pPr>
        <w:jc w:val="both"/>
      </w:pPr>
      <w:r>
        <w:t>Kuršanec, Glavna 15, 40 000 Čakovec</w:t>
      </w:r>
    </w:p>
    <w:p w14:paraId="658EFDB1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04</w:t>
      </w:r>
    </w:p>
    <w:p w14:paraId="27579F51">
      <w:r>
        <w:t>URBROJ: 2109-33-01-2</w:t>
      </w:r>
      <w:r>
        <w:rPr>
          <w:rFonts w:hint="default"/>
          <w:lang w:val="hr-HR"/>
        </w:rPr>
        <w:t>6</w:t>
      </w:r>
      <w:r>
        <w:t>-1</w:t>
      </w:r>
    </w:p>
    <w:p w14:paraId="2FBBEA3E">
      <w:r>
        <w:t xml:space="preserve">KURŠANEC, </w:t>
      </w:r>
      <w:r>
        <w:rPr>
          <w:rFonts w:hint="default"/>
          <w:lang w:val="hr-HR"/>
        </w:rPr>
        <w:t>13</w:t>
      </w:r>
      <w:r>
        <w:t>.</w:t>
      </w:r>
      <w:r>
        <w:rPr>
          <w:rFonts w:hint="default"/>
          <w:lang w:val="hr-HR"/>
        </w:rPr>
        <w:t>01</w:t>
      </w:r>
      <w:r>
        <w:t>.202</w:t>
      </w:r>
      <w:r>
        <w:rPr>
          <w:rFonts w:hint="default"/>
          <w:lang w:val="hr-HR"/>
        </w:rPr>
        <w:t>6</w:t>
      </w:r>
      <w:r>
        <w:t>.</w:t>
      </w:r>
    </w:p>
    <w:p w14:paraId="4289C2A9"/>
    <w:p w14:paraId="198CC89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495FA58C"/>
    <w:p w14:paraId="44104897">
      <w:pPr>
        <w:jc w:val="center"/>
        <w:rPr>
          <w:b/>
        </w:rPr>
      </w:pPr>
      <w:r>
        <w:rPr>
          <w:b/>
        </w:rPr>
        <w:t>N A T J E Č A J</w:t>
      </w:r>
    </w:p>
    <w:p w14:paraId="454A6E8D">
      <w:pPr>
        <w:jc w:val="center"/>
      </w:pPr>
      <w:r>
        <w:t>za radno mjesto (M/Ž)</w:t>
      </w:r>
    </w:p>
    <w:p w14:paraId="20599523"/>
    <w:p w14:paraId="6086B540">
      <w:pPr>
        <w:rPr>
          <w:b/>
        </w:rPr>
      </w:pPr>
    </w:p>
    <w:p w14:paraId="202283AE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STRUČNI SURADNIK PSIHOLOG</w:t>
      </w:r>
      <w:r>
        <w:rPr>
          <w:b/>
        </w:rPr>
        <w:t xml:space="preserve"> (m/ž)/ </w:t>
      </w:r>
      <w:r>
        <w:t xml:space="preserve">– 1 izvršitelj/ica na </w:t>
      </w:r>
      <w:r>
        <w:rPr>
          <w:rFonts w:hint="default"/>
          <w:lang w:val="hr-HR"/>
        </w:rPr>
        <w:t>ne</w:t>
      </w:r>
      <w:r>
        <w:t>određeno i puno radno vrijeme, 40 sati</w:t>
      </w:r>
    </w:p>
    <w:p w14:paraId="470B2041">
      <w:pPr>
        <w:pStyle w:val="15"/>
      </w:pPr>
    </w:p>
    <w:p w14:paraId="47F4305B">
      <w:pPr>
        <w:rPr>
          <w:b/>
          <w:bCs/>
        </w:rPr>
      </w:pPr>
      <w:r>
        <w:rPr>
          <w:b/>
          <w:bCs/>
        </w:rPr>
        <w:t>Uvjeti za zasnivanje radnog odnosa:</w:t>
      </w:r>
    </w:p>
    <w:p w14:paraId="2C98E054">
      <w:pPr>
        <w:rPr>
          <w:b/>
        </w:rPr>
      </w:pPr>
      <w:r>
        <w:t xml:space="preserve"> Uz opći uvjet za zasnivanje radnog odnosa, sukladno općim propisima o radu kandidat/kinja mora  ispunjavati i posebne uvjete u skladu s člankom 105. Zakona o odgoju i obrazovanju u osnovnoj i srednjoj školi („Narodne novine“ broj 87/08, 86/09, 92/10, 105/10, 90/11, 5/12, 16/12, 86/12, 94/13, 136/14-RUSRH, 152/14, 7/17, 68/18, 98/19, 64/20, 151/22 i 156/23) i člankom 29. Pravilnika o odgovarajućoj vrsti obrazovanja učitelja i stručnih suradnika u osnovnoj školi („Narodne novine“ broj 6/19 i 75/20).</w:t>
      </w:r>
    </w:p>
    <w:p w14:paraId="3849A86A"/>
    <w:p w14:paraId="3DB09600">
      <w:pPr>
        <w:spacing w:after="120"/>
        <w:jc w:val="both"/>
      </w:pPr>
      <w:r>
        <w:t>Posebni uvjeti su poznavanje hrvatskog jezika i latiničnog pisma u mjeri koja omogućava izvođenje odgojno-obrazovnog rada te vrsta i razina obrazovanja:</w:t>
      </w:r>
    </w:p>
    <w:tbl>
      <w:tblPr>
        <w:tblStyle w:val="4"/>
        <w:tblW w:w="878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3250"/>
        <w:gridCol w:w="3314"/>
      </w:tblGrid>
      <w:tr w14:paraId="010740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9" w:type="dxa"/>
            <w:shd w:val="clear" w:color="auto" w:fill="D8D8D8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042CB">
            <w:pPr>
              <w:jc w:val="center"/>
              <w:rPr>
                <w:rFonts w:ascii="Minion Pro" w:hAnsi="Minion Pro"/>
                <w:color w:val="000000"/>
                <w:sz w:val="22"/>
                <w:szCs w:val="22"/>
              </w:rPr>
            </w:pPr>
            <w:r>
              <w:rPr>
                <w:rStyle w:val="20"/>
                <w:rFonts w:ascii="Minion Pro" w:hAnsi="Minion Pro"/>
                <w:b/>
                <w:bCs/>
                <w:color w:val="000000"/>
                <w:sz w:val="18"/>
                <w:szCs w:val="18"/>
              </w:rPr>
              <w:t>STUDIJSKI PROGRAM I SMJER</w:t>
            </w:r>
          </w:p>
        </w:tc>
        <w:tc>
          <w:tcPr>
            <w:tcW w:w="3250" w:type="dxa"/>
            <w:shd w:val="clear" w:color="auto" w:fill="D8D8D8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444A5">
            <w:pPr>
              <w:jc w:val="center"/>
              <w:rPr>
                <w:rFonts w:ascii="Minion Pro" w:hAnsi="Minion Pro"/>
                <w:color w:val="000000"/>
                <w:sz w:val="22"/>
                <w:szCs w:val="22"/>
              </w:rPr>
            </w:pPr>
            <w:r>
              <w:rPr>
                <w:rStyle w:val="20"/>
                <w:rFonts w:ascii="Minion Pro" w:hAnsi="Minion Pro"/>
                <w:b/>
                <w:bCs/>
                <w:color w:val="000000"/>
                <w:sz w:val="18"/>
                <w:szCs w:val="18"/>
              </w:rPr>
              <w:t>VRSTA I RAZINA STUDIJA</w:t>
            </w:r>
          </w:p>
        </w:tc>
        <w:tc>
          <w:tcPr>
            <w:tcW w:w="3314" w:type="dxa"/>
            <w:shd w:val="clear" w:color="auto" w:fill="D8D8D8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FF47BF">
            <w:pPr>
              <w:jc w:val="center"/>
              <w:rPr>
                <w:rFonts w:ascii="Minion Pro" w:hAnsi="Minion Pro"/>
                <w:color w:val="000000"/>
                <w:sz w:val="22"/>
                <w:szCs w:val="22"/>
              </w:rPr>
            </w:pPr>
            <w:r>
              <w:rPr>
                <w:rStyle w:val="20"/>
                <w:rFonts w:ascii="Minion Pro" w:hAnsi="Minion Pro"/>
                <w:b/>
                <w:bCs/>
                <w:color w:val="000000"/>
                <w:sz w:val="18"/>
                <w:szCs w:val="18"/>
              </w:rPr>
              <w:t>STEČENI AKADEMSKI NAZIV</w:t>
            </w:r>
          </w:p>
        </w:tc>
      </w:tr>
      <w:tr w14:paraId="24EC73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3BABC1">
            <w:pPr>
              <w:pStyle w:val="21"/>
              <w:spacing w:before="0" w:beforeAutospacing="0" w:after="0" w:afterAutospacing="0"/>
              <w:textAlignment w:val="baseline"/>
              <w:rPr>
                <w:rFonts w:ascii="Minion Pro" w:hAnsi="Minion Pro"/>
                <w:color w:val="000000"/>
                <w:sz w:val="20"/>
                <w:szCs w:val="20"/>
              </w:rPr>
            </w:pPr>
            <w:r>
              <w:rPr>
                <w:rStyle w:val="20"/>
                <w:b/>
                <w:bCs/>
              </w:rPr>
              <w:t>Psihologija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CF22E6">
            <w:pPr>
              <w:pStyle w:val="21"/>
              <w:spacing w:before="0" w:beforeAutospacing="0" w:after="0" w:afterAutospacing="0"/>
              <w:textAlignment w:val="baseline"/>
              <w:rPr>
                <w:rFonts w:ascii="Minion Pro" w:hAnsi="Minion Pro"/>
                <w:color w:val="000000"/>
                <w:sz w:val="20"/>
                <w:szCs w:val="20"/>
              </w:rPr>
            </w:pPr>
            <w:r>
              <w:rPr>
                <w:rFonts w:ascii="Minion Pro" w:hAnsi="Minion Pro"/>
                <w:color w:val="000000"/>
                <w:sz w:val="20"/>
                <w:szCs w:val="20"/>
              </w:rPr>
              <w:t>–     diplomski sveučilišni studij</w:t>
            </w:r>
          </w:p>
          <w:p w14:paraId="0060E4AD">
            <w:pPr>
              <w:pStyle w:val="21"/>
              <w:spacing w:before="0" w:beforeAutospacing="0" w:after="0" w:afterAutospacing="0"/>
              <w:textAlignment w:val="baseline"/>
              <w:rPr>
                <w:rFonts w:ascii="Minion Pro" w:hAnsi="Minion Pro"/>
                <w:color w:val="000000"/>
                <w:sz w:val="20"/>
                <w:szCs w:val="20"/>
              </w:rPr>
            </w:pPr>
            <w:r>
              <w:rPr>
                <w:rStyle w:val="22"/>
                <w:rFonts w:ascii="Minion Pro" w:hAnsi="Minion Pro"/>
                <w:i/>
                <w:iCs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AB8851">
            <w:pPr>
              <w:rPr>
                <w:rFonts w:ascii="Minion Pro" w:hAnsi="Minion Pro"/>
                <w:color w:val="000000"/>
                <w:sz w:val="22"/>
                <w:szCs w:val="22"/>
              </w:rPr>
            </w:pPr>
            <w:r>
              <w:rPr>
                <w:rStyle w:val="22"/>
                <w:rFonts w:ascii="Minion Pro" w:hAnsi="Minion Pro"/>
                <w:i/>
                <w:iCs/>
                <w:color w:val="000000"/>
                <w:sz w:val="18"/>
                <w:szCs w:val="18"/>
              </w:rPr>
              <w:t>    magistar psihologije</w:t>
            </w:r>
          </w:p>
        </w:tc>
      </w:tr>
      <w:tr w14:paraId="5B6ABC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FFFFFF"/>
            <w:vAlign w:val="bottom"/>
          </w:tcPr>
          <w:p w14:paraId="32D4E2F4">
            <w:pPr>
              <w:rPr>
                <w:rFonts w:ascii="Minion Pro" w:hAnsi="Minion Pro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D7F494">
            <w:pPr>
              <w:rPr>
                <w:rFonts w:ascii="Minion Pro" w:hAnsi="Minion Pro"/>
                <w:color w:val="000000"/>
                <w:sz w:val="22"/>
                <w:szCs w:val="22"/>
              </w:rPr>
            </w:pPr>
            <w:r>
              <w:rPr>
                <w:rFonts w:ascii="Minion Pro" w:hAnsi="Minion Pro"/>
                <w:color w:val="000000"/>
                <w:sz w:val="22"/>
                <w:szCs w:val="22"/>
              </w:rPr>
              <w:t>–     sveučilišni dodiplomski studij</w:t>
            </w:r>
          </w:p>
        </w:tc>
        <w:tc>
          <w:tcPr>
            <w:tcW w:w="0" w:type="auto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ED649D">
            <w:pPr>
              <w:rPr>
                <w:rStyle w:val="22"/>
                <w:rFonts w:ascii="Minion Pro" w:hAnsi="Minion Pro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22"/>
                <w:rFonts w:ascii="Minion Pro" w:hAnsi="Minion Pro"/>
                <w:i/>
                <w:iCs/>
                <w:color w:val="000000"/>
                <w:sz w:val="18"/>
                <w:szCs w:val="18"/>
              </w:rPr>
              <w:t>    profesor psihologije</w:t>
            </w:r>
          </w:p>
          <w:p w14:paraId="7BCF6CD3">
            <w:pPr>
              <w:rPr>
                <w:rFonts w:ascii="Minion Pro" w:hAnsi="Minion Pro"/>
                <w:color w:val="000000"/>
                <w:sz w:val="22"/>
                <w:szCs w:val="22"/>
              </w:rPr>
            </w:pPr>
            <w:r>
              <w:rPr>
                <w:rStyle w:val="22"/>
                <w:rFonts w:ascii="Minion Pro" w:hAnsi="Minion Pro"/>
                <w:i/>
                <w:iCs/>
                <w:color w:val="000000"/>
                <w:sz w:val="18"/>
                <w:szCs w:val="18"/>
              </w:rPr>
              <w:t xml:space="preserve">   diplomirani psiholog</w:t>
            </w:r>
          </w:p>
        </w:tc>
      </w:tr>
    </w:tbl>
    <w:p w14:paraId="18DB0ECE"/>
    <w:p w14:paraId="44E9E22B">
      <w:pPr>
        <w:jc w:val="both"/>
      </w:pPr>
      <w:r>
        <w:t>Zapreke za zasnivanje radnog odnosa propisane su člankom 106. Zakona o odgoju i obrazovanju u osnovnoj i srednjoj školi („Narodne novine“ broj 87/08, 86/09, 92/10, 105/10, 90/11, 5/12, 16/12, 86/12, 94/13, 136/14-RUSRH, 152/14, 7/17, 68/18, 98/19, 64/20, 151/22 i 156/23).</w:t>
      </w:r>
    </w:p>
    <w:p w14:paraId="2529952D">
      <w:pPr>
        <w:jc w:val="both"/>
      </w:pPr>
    </w:p>
    <w:p w14:paraId="2F7688FE">
      <w:pPr>
        <w:jc w:val="both"/>
      </w:pPr>
      <w:r>
        <w:t>Provjeru nepostojanja zapreka iz članka 106. stavka 1. i 2. Zakona o odgoju i obrazovanju u osnovnoj i srednjoj školi izvršit će po službenoj dužnosti Škola prije zasnivanja radnog odnosa s izabranim kandidatom.</w:t>
      </w:r>
    </w:p>
    <w:p w14:paraId="50621956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F46168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49739BF3">
      <w:r>
        <w:t xml:space="preserve">                     - životopis</w:t>
      </w:r>
    </w:p>
    <w:p w14:paraId="42E57002">
      <w:r>
        <w:t xml:space="preserve">                     - dokaz o državljanstvu</w:t>
      </w:r>
    </w:p>
    <w:p w14:paraId="7EDCF986">
      <w:r>
        <w:t xml:space="preserve">                     - dokaz o odgovarajućoj vrsti obrazovanja </w:t>
      </w:r>
    </w:p>
    <w:p w14:paraId="13780086">
      <w:r>
        <w:t xml:space="preserve">                     - elektronički zapis ili potvrdu o podacima evidentiranim u bazi podataka </w:t>
      </w:r>
    </w:p>
    <w:p w14:paraId="41309935">
      <w:r>
        <w:t xml:space="preserve">                        Hrvatskog zavoda za mirovinsko osiguranje</w:t>
      </w:r>
    </w:p>
    <w:p w14:paraId="0EE52F02">
      <w:r>
        <w:t xml:space="preserve">                     - uvjerenje nadležnog suda da podnositelj prijave nije pod istragom i da se </w:t>
      </w:r>
    </w:p>
    <w:p w14:paraId="5B4F769F">
      <w:r>
        <w:t xml:space="preserve">                        protiv podnositelja prijave ne vodi kazneni postupak za neko od kaznenih </w:t>
      </w:r>
    </w:p>
    <w:p w14:paraId="348EE589">
      <w:r>
        <w:t xml:space="preserve">                        djela iz članka 106. Zakona o odgoju i obrazovanju u osnovnoj i srednjoj školi</w:t>
      </w:r>
    </w:p>
    <w:p w14:paraId="16845F6E">
      <w:r>
        <w:t xml:space="preserve">                        (ne starije od dana raspisivanja natječaja)</w:t>
      </w:r>
    </w:p>
    <w:p w14:paraId="10E8F540"/>
    <w:p w14:paraId="7C4C6E30">
      <w:r>
        <w:t>Isprave se prilažu u izvorniku, ovjerenoj preslici ili elektroničkom zapisu.</w:t>
      </w:r>
    </w:p>
    <w:p w14:paraId="5B1DCCD5"/>
    <w:p w14:paraId="23C1DABD">
      <w:r>
        <w:t>Temeljem članka 13. stavak 2. Zakona o ravnopravnosti spolova na natječaj se pod jednakim uvjetima mogu prijaviti osobe oba spola.</w:t>
      </w:r>
    </w:p>
    <w:p w14:paraId="0F9E8B49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5E48F9C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2B63169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69C5071F">
      <w:pPr>
        <w:shd w:val="clear" w:color="auto" w:fill="FFFFFF"/>
        <w:spacing w:before="27"/>
        <w:textAlignment w:val="baseline"/>
        <w:rPr>
          <w:color w:val="231F20"/>
        </w:rPr>
      </w:pPr>
    </w:p>
    <w:p w14:paraId="5D8B1CC3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FF4C49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2A78DCE7">
      <w:pPr>
        <w:rPr>
          <w:color w:val="0563C1"/>
          <w:u w:val="single"/>
          <w:lang w:val="en-AU"/>
        </w:rPr>
      </w:pPr>
    </w:p>
    <w:p w14:paraId="0489E990">
      <w:pPr>
        <w:rPr>
          <w:color w:val="0563C1"/>
          <w:u w:val="single"/>
          <w:lang w:val="en-AU"/>
        </w:rPr>
      </w:pPr>
    </w:p>
    <w:p w14:paraId="734BE1E6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391F5935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0674A423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</w:p>
    <w:p w14:paraId="609F5101">
      <w:pPr>
        <w:pStyle w:val="2"/>
        <w:ind w:left="119" w:right="121" w:firstLine="0"/>
        <w:jc w:val="both"/>
      </w:pPr>
      <w:r>
        <w:rPr>
          <w:u w:val="thick"/>
        </w:rPr>
        <w:t>PRAVNI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DRUGI</w:t>
      </w:r>
      <w:r>
        <w:rPr>
          <w:spacing w:val="1"/>
          <w:u w:val="thick"/>
        </w:rPr>
        <w:t xml:space="preserve"> </w:t>
      </w:r>
      <w:r>
        <w:rPr>
          <w:u w:val="thick"/>
        </w:rPr>
        <w:t>IZVORI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PRIPREMANJE</w:t>
      </w:r>
      <w:r>
        <w:rPr>
          <w:spacing w:val="1"/>
          <w:u w:val="thick"/>
        </w:rPr>
        <w:t xml:space="preserve"> </w:t>
      </w:r>
      <w:r>
        <w:rPr>
          <w:u w:val="thick"/>
        </w:rPr>
        <w:t>KANDIDATA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POSTUPAK</w:t>
      </w:r>
      <w:r>
        <w:rPr>
          <w:spacing w:val="1"/>
          <w:u w:val="thick"/>
        </w:rPr>
        <w:t xml:space="preserve"> </w:t>
      </w:r>
      <w:r>
        <w:rPr>
          <w:u w:val="thick"/>
        </w:rPr>
        <w:t>PROCJENE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</w:rPr>
        <w:t xml:space="preserve"> </w:t>
      </w:r>
      <w:r>
        <w:rPr>
          <w:u w:val="thick"/>
        </w:rPr>
        <w:t>VREDNOVANJA</w:t>
      </w:r>
      <w:r>
        <w:rPr>
          <w:spacing w:val="-6"/>
          <w:u w:val="thick"/>
        </w:rPr>
        <w:t xml:space="preserve"> </w:t>
      </w:r>
      <w:r>
        <w:rPr>
          <w:u w:val="thick"/>
        </w:rPr>
        <w:t>SU:</w:t>
      </w:r>
    </w:p>
    <w:p w14:paraId="7A10EA7E">
      <w:pPr>
        <w:pStyle w:val="6"/>
        <w:numPr>
          <w:numId w:val="0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4"/>
          <w:sz w:val="24"/>
          <w:szCs w:val="24"/>
        </w:rPr>
        <w:t xml:space="preserve">            </w:t>
      </w:r>
    </w:p>
    <w:p w14:paraId="18F6C54E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Zakon o odgoju i obrazovanju u osnovnoj i srednjoj školi </w:t>
      </w:r>
      <w:r>
        <w:t>(„Narodne novine“ broj 87/08, 86/09, 92/10, 105/10, 90/11, 5/12, 16/12, 86/12, 94/13, 136/14-RUSRH, 152/14, 7/17, 68/18, 98/19, 64/20, 151/22 i 156/23),</w:t>
      </w:r>
    </w:p>
    <w:p w14:paraId="247D511F">
      <w:pPr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Standardi rada psihologa u osnovnim i srednjim školama (Hrvatska psihološka komora),</w:t>
      </w:r>
    </w:p>
    <w:p w14:paraId="2EE7F49D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ind w:left="720" w:leftChars="0" w:hanging="360" w:firstLineChars="0"/>
        <w:textAlignment w:val="baseline"/>
      </w:pPr>
      <w:r>
        <w:t xml:space="preserve">Statut </w:t>
      </w:r>
      <w:r>
        <w:rPr>
          <w:rFonts w:hint="default"/>
          <w:lang w:val="hr-HR"/>
        </w:rPr>
        <w:t>Osnovne škole Kuršanec</w:t>
      </w:r>
      <w:r>
        <w:t xml:space="preserve"> </w:t>
      </w:r>
      <w:r>
        <w:rPr>
          <w:rFonts w:hint="default"/>
          <w:lang w:val="hr-HR"/>
        </w:rPr>
        <w:t>(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"1 psiholog.docx" </w:instrText>
      </w:r>
      <w:r>
        <w:rPr>
          <w:rFonts w:hint="default"/>
        </w:rPr>
        <w:fldChar w:fldCharType="separate"/>
      </w:r>
      <w:r>
        <w:rPr>
          <w:rStyle w:val="9"/>
          <w:rFonts w:hint="default"/>
        </w:rPr>
        <w:t>https://os-kursanec.skole.hr/wp-content/uploads/sites/1543/2025/02/Statut-Osnovne-skole-Kursanec.pdf</w:t>
      </w:r>
      <w:r>
        <w:rPr>
          <w:rFonts w:hint="default"/>
        </w:rPr>
        <w:fldChar w:fldCharType="end"/>
      </w:r>
      <w:r>
        <w:rPr>
          <w:rFonts w:hint="default"/>
          <w:lang w:val="hr-HR"/>
        </w:rPr>
        <w:t>)</w:t>
      </w:r>
    </w:p>
    <w:p w14:paraId="2664A673">
      <w:pPr>
        <w:pStyle w:val="10"/>
        <w:numPr>
          <w:numId w:val="0"/>
        </w:numPr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3E6AFF00">
      <w:pPr>
        <w:pStyle w:val="10"/>
        <w:numPr>
          <w:numId w:val="0"/>
        </w:numPr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1D4996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010B7F5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1C881DA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21F6A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D4028B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61A0F454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320DB0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>
        <w:rPr>
          <w:rFonts w:hint="default"/>
          <w:sz w:val="22"/>
          <w:szCs w:val="22"/>
          <w:lang w:val="hr-HR"/>
        </w:rPr>
        <w:t>stručni suradnik psiholog (m/ž)</w:t>
      </w:r>
      <w:r>
        <w:rPr>
          <w:sz w:val="22"/>
          <w:szCs w:val="22"/>
        </w:rPr>
        <w:t>“.</w:t>
      </w:r>
    </w:p>
    <w:p w14:paraId="719070B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C3A51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5737ED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3DEC2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32ABBCC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2A1A6D4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F0C35A7">
      <w:r>
        <w:t>O rezultatima natječaja kandidati će biti obaviješteni na mrežnoj stranici Osnovne škole Kuršanec u zakonskom roku.</w:t>
      </w:r>
    </w:p>
    <w:p w14:paraId="0B7F942D"/>
    <w:p w14:paraId="65225E6A">
      <w:r>
        <w:t>Natječaj vrijedi do</w:t>
      </w:r>
      <w:r>
        <w:rPr>
          <w:rFonts w:hint="default"/>
          <w:lang w:val="hr-HR"/>
        </w:rPr>
        <w:t xml:space="preserve"> 21</w:t>
      </w:r>
      <w:r>
        <w:t xml:space="preserve">. </w:t>
      </w:r>
      <w:r>
        <w:rPr>
          <w:rFonts w:hint="default"/>
          <w:lang w:val="hr-HR"/>
        </w:rPr>
        <w:t>01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427C705E"/>
    <w:p w14:paraId="6C167F89"/>
    <w:p w14:paraId="3FC5CA2C"/>
    <w:p w14:paraId="5E1A566C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6E5D6770">
      <w:pPr>
        <w:tabs>
          <w:tab w:val="left" w:pos="5325"/>
        </w:tabs>
      </w:pPr>
      <w:r>
        <w:t xml:space="preserve">                                                                </w:t>
      </w:r>
    </w:p>
    <w:p w14:paraId="02561544">
      <w:pPr>
        <w:tabs>
          <w:tab w:val="left" w:pos="5325"/>
        </w:tabs>
      </w:pPr>
      <w:r>
        <w:t xml:space="preserve">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   Darja Borković Balažić, mag. prim. educ.</w:t>
      </w:r>
    </w:p>
    <w:p w14:paraId="141B8624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247F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075CB"/>
    <w:multiLevelType w:val="multilevel"/>
    <w:tmpl w:val="2A1075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1F5F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7F7163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34CF6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5971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6796A2D"/>
    <w:rsid w:val="14362F7E"/>
    <w:rsid w:val="1A0076F7"/>
    <w:rsid w:val="25A03B48"/>
    <w:rsid w:val="269B338A"/>
    <w:rsid w:val="27725EAE"/>
    <w:rsid w:val="2A5B478B"/>
    <w:rsid w:val="316E2FA4"/>
    <w:rsid w:val="394C1415"/>
    <w:rsid w:val="3D8C0CD2"/>
    <w:rsid w:val="47E17BFB"/>
    <w:rsid w:val="52423CCA"/>
    <w:rsid w:val="5A9C6CB5"/>
    <w:rsid w:val="6115789B"/>
    <w:rsid w:val="670819B9"/>
    <w:rsid w:val="6F3440D0"/>
    <w:rsid w:val="7693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  <w:style w:type="character" w:customStyle="1" w:styleId="20">
    <w:name w:val="bold"/>
    <w:basedOn w:val="3"/>
    <w:qFormat/>
    <w:uiPriority w:val="0"/>
  </w:style>
  <w:style w:type="paragraph" w:customStyle="1" w:styleId="21">
    <w:name w:val="t-9"/>
    <w:basedOn w:val="1"/>
    <w:qFormat/>
    <w:uiPriority w:val="0"/>
    <w:pPr>
      <w:spacing w:before="100" w:beforeAutospacing="1" w:after="100" w:afterAutospacing="1"/>
    </w:pPr>
  </w:style>
  <w:style w:type="character" w:customStyle="1" w:styleId="22">
    <w:name w:val="kurziv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4498-D755-4242-8D8E-20DB19E6D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6576</Characters>
  <Lines>54</Lines>
  <Paragraphs>15</Paragraphs>
  <TotalTime>5</TotalTime>
  <ScaleCrop>false</ScaleCrop>
  <LinksUpToDate>false</LinksUpToDate>
  <CharactersWithSpaces>7714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2026-01-13T10:56:43Z</cp:lastPrinted>
  <dcterms:modified xsi:type="dcterms:W3CDTF">2026-01-13T10:56:50Z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