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43E">
        <w:trPr>
          <w:trHeight w:val="567"/>
        </w:trPr>
        <w:tc>
          <w:tcPr>
            <w:tcW w:w="9062" w:type="dxa"/>
          </w:tcPr>
          <w:p w:rsidR="0076343E" w:rsidRDefault="001B37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76343E">
        <w:tc>
          <w:tcPr>
            <w:tcW w:w="9062" w:type="dxa"/>
            <w:shd w:val="clear" w:color="auto" w:fill="C5E0B3" w:themeFill="accent6" w:themeFillTint="66"/>
          </w:tcPr>
          <w:p w:rsidR="0076343E" w:rsidRDefault="0076343E">
            <w:pPr>
              <w:spacing w:after="0" w:line="240" w:lineRule="auto"/>
            </w:pPr>
          </w:p>
        </w:tc>
      </w:tr>
      <w:tr w:rsidR="0076343E">
        <w:tc>
          <w:tcPr>
            <w:tcW w:w="9062" w:type="dxa"/>
          </w:tcPr>
          <w:p w:rsidR="0076343E" w:rsidRDefault="001B372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6B4D3D">
              <w:rPr>
                <w:b/>
                <w:sz w:val="28"/>
                <w:szCs w:val="28"/>
              </w:rPr>
              <w:t>KLJUČCI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76343E">
        <w:tc>
          <w:tcPr>
            <w:tcW w:w="9062" w:type="dxa"/>
            <w:shd w:val="clear" w:color="auto" w:fill="C5E0B3" w:themeFill="accent6" w:themeFillTint="66"/>
          </w:tcPr>
          <w:p w:rsidR="0076343E" w:rsidRDefault="0076343E">
            <w:pPr>
              <w:spacing w:after="0" w:line="240" w:lineRule="auto"/>
            </w:pPr>
          </w:p>
        </w:tc>
      </w:tr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76343E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76343E" w:rsidRDefault="001B372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76343E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76343E" w:rsidRDefault="0076343E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76343E" w:rsidRDefault="001B3722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76343E" w:rsidRDefault="0076343E">
            <w:pPr>
              <w:spacing w:after="0" w:line="240" w:lineRule="auto"/>
            </w:pPr>
          </w:p>
        </w:tc>
      </w:tr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6343E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76343E" w:rsidRDefault="001B3722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76343E" w:rsidRDefault="001B372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  <w:r>
              <w:rPr>
                <w:b/>
                <w:sz w:val="36"/>
                <w:szCs w:val="36"/>
              </w:rPr>
              <w:t>. SJEDNICA ŠKOLSKOG ODBORA</w:t>
            </w:r>
          </w:p>
        </w:tc>
      </w:tr>
      <w:bookmarkEnd w:id="0"/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76343E">
        <w:tc>
          <w:tcPr>
            <w:tcW w:w="704" w:type="dxa"/>
            <w:vMerge w:val="restart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76343E" w:rsidRDefault="001B3722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76343E" w:rsidRDefault="001B3722">
            <w:pPr>
              <w:spacing w:after="0" w:line="240" w:lineRule="auto"/>
            </w:pPr>
            <w:r>
              <w:t>8:00</w:t>
            </w:r>
          </w:p>
        </w:tc>
      </w:tr>
      <w:tr w:rsidR="0076343E">
        <w:tc>
          <w:tcPr>
            <w:tcW w:w="704" w:type="dxa"/>
            <w:vMerge/>
            <w:shd w:val="clear" w:color="auto" w:fill="C5E0B3" w:themeFill="accent6" w:themeFillTint="66"/>
          </w:tcPr>
          <w:p w:rsidR="0076343E" w:rsidRDefault="0076343E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76343E" w:rsidRDefault="001B3722">
            <w:pPr>
              <w:spacing w:after="0" w:line="240" w:lineRule="auto"/>
            </w:pPr>
            <w:r>
              <w:t>14</w:t>
            </w:r>
            <w:r>
              <w:t>.</w:t>
            </w:r>
            <w:r>
              <w:t>11</w:t>
            </w:r>
            <w:r>
              <w:t>.2025.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76343E" w:rsidRDefault="001B3722">
            <w:pPr>
              <w:spacing w:after="0" w:line="240" w:lineRule="auto"/>
            </w:pPr>
            <w:r>
              <w:t>1</w:t>
            </w:r>
            <w:r>
              <w:t>6</w:t>
            </w:r>
            <w:r>
              <w:t>:00</w:t>
            </w:r>
          </w:p>
        </w:tc>
      </w:tr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76343E">
        <w:tc>
          <w:tcPr>
            <w:tcW w:w="704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 xml:space="preserve">. Saša </w:t>
            </w:r>
            <w:proofErr w:type="spellStart"/>
            <w:r>
              <w:rPr>
                <w:b/>
              </w:rPr>
              <w:t>Tkalčec</w:t>
            </w:r>
            <w:proofErr w:type="spellEnd"/>
            <w:r>
              <w:rPr>
                <w:b/>
              </w:rPr>
              <w:t xml:space="preserve"> Kraljić</w:t>
            </w:r>
          </w:p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 xml:space="preserve">. Izabela </w:t>
            </w:r>
            <w:proofErr w:type="spellStart"/>
            <w:r>
              <w:rPr>
                <w:b/>
              </w:rPr>
              <w:t>Benjak</w:t>
            </w:r>
            <w:proofErr w:type="spellEnd"/>
            <w:r>
              <w:rPr>
                <w:b/>
              </w:rPr>
              <w:t xml:space="preserve"> Horvat</w:t>
            </w:r>
          </w:p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. Mirela Varga</w:t>
            </w:r>
          </w:p>
          <w:p w:rsidR="0076343E" w:rsidRDefault="0076343E">
            <w:pPr>
              <w:spacing w:after="0" w:line="240" w:lineRule="auto"/>
              <w:rPr>
                <w:b/>
              </w:rPr>
            </w:pPr>
          </w:p>
          <w:p w:rsidR="0076343E" w:rsidRDefault="0076343E">
            <w:pPr>
              <w:spacing w:after="0" w:line="240" w:lineRule="auto"/>
            </w:pPr>
          </w:p>
        </w:tc>
      </w:tr>
      <w:bookmarkEnd w:id="1"/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76343E">
        <w:tc>
          <w:tcPr>
            <w:tcW w:w="704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Nadica</w:t>
            </w:r>
            <w:proofErr w:type="spellEnd"/>
            <w:r>
              <w:rPr>
                <w:b/>
              </w:rPr>
              <w:t xml:space="preserve"> Horvat</w:t>
            </w:r>
          </w:p>
          <w:p w:rsidR="0076343E" w:rsidRDefault="0076343E">
            <w:pPr>
              <w:spacing w:after="0" w:line="240" w:lineRule="auto"/>
            </w:pPr>
          </w:p>
          <w:p w:rsidR="0076343E" w:rsidRDefault="0076343E">
            <w:pPr>
              <w:spacing w:after="0" w:line="240" w:lineRule="auto"/>
            </w:pPr>
          </w:p>
        </w:tc>
      </w:tr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76343E">
        <w:tc>
          <w:tcPr>
            <w:tcW w:w="704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76343E" w:rsidRDefault="001B3722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Utvrđuje se da je na sjednici prisutna natpolovična većina članova (</w:t>
            </w:r>
            <w:r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članova) te će se odluke i zaključci smatrati pravovaljanima.</w:t>
            </w:r>
            <w:r>
              <w:rPr>
                <w:rFonts w:ascii="Calibri" w:hAnsi="Calibri" w:cs="Calibri"/>
              </w:rPr>
              <w:br/>
              <w:t xml:space="preserve">Dnevni red predložen za </w:t>
            </w:r>
            <w:r>
              <w:rPr>
                <w:rFonts w:ascii="Calibri" w:hAnsi="Calibri" w:cs="Calibri"/>
              </w:rPr>
              <w:t>12.</w:t>
            </w:r>
            <w:r>
              <w:rPr>
                <w:rFonts w:ascii="Calibri" w:hAnsi="Calibri" w:cs="Calibri"/>
              </w:rPr>
              <w:t xml:space="preserve"> sjednicu jednoglasno je usvojen.</w:t>
            </w:r>
          </w:p>
          <w:p w:rsidR="0076343E" w:rsidRDefault="0076343E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76343E" w:rsidRDefault="001B3722">
            <w:pPr>
              <w:ind w:firstLine="360"/>
              <w:rPr>
                <w:b/>
              </w:rPr>
            </w:pPr>
            <w:r>
              <w:rPr>
                <w:b/>
              </w:rPr>
              <w:t xml:space="preserve">Prijedlog dnevnog reda: </w:t>
            </w:r>
          </w:p>
          <w:p w:rsidR="0076343E" w:rsidRDefault="001B3722">
            <w:pPr>
              <w:pStyle w:val="Odlomakpopisa"/>
              <w:numPr>
                <w:ilvl w:val="0"/>
                <w:numId w:val="1"/>
              </w:numPr>
            </w:pPr>
            <w:r>
              <w:rPr>
                <w:b/>
              </w:rPr>
              <w:t xml:space="preserve">Prihvaćanje zapisnika </w:t>
            </w:r>
            <w:r>
              <w:rPr>
                <w:b/>
              </w:rPr>
              <w:t>11</w:t>
            </w:r>
            <w:r>
              <w:rPr>
                <w:b/>
              </w:rPr>
              <w:t>. sjednice Školskog odbora</w:t>
            </w:r>
          </w:p>
          <w:p w:rsidR="0076343E" w:rsidRDefault="001B3722">
            <w:pPr>
              <w:numPr>
                <w:ilvl w:val="0"/>
                <w:numId w:val="1"/>
              </w:numPr>
              <w:tabs>
                <w:tab w:val="clear" w:pos="643"/>
              </w:tabs>
              <w:ind w:left="643"/>
              <w:rPr>
                <w:b/>
              </w:rPr>
            </w:pPr>
            <w:r>
              <w:rPr>
                <w:b/>
              </w:rPr>
              <w:t>Donošenje Prijedloga financijskog plana za 202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godinu i projekcija za 202</w:t>
            </w:r>
            <w:r>
              <w:rPr>
                <w:b/>
              </w:rPr>
              <w:t>7</w:t>
            </w:r>
            <w:r>
              <w:rPr>
                <w:b/>
              </w:rPr>
              <w:t>. i 202</w:t>
            </w:r>
            <w:r>
              <w:rPr>
                <w:b/>
              </w:rPr>
              <w:t>8</w:t>
            </w:r>
            <w:r>
              <w:rPr>
                <w:b/>
              </w:rPr>
              <w:t>. godinu</w:t>
            </w:r>
          </w:p>
          <w:p w:rsidR="0076343E" w:rsidRDefault="0076343E">
            <w:pPr>
              <w:spacing w:after="0" w:line="240" w:lineRule="auto"/>
            </w:pPr>
          </w:p>
        </w:tc>
      </w:tr>
    </w:tbl>
    <w:p w:rsidR="0076343E" w:rsidRDefault="0076343E"/>
    <w:p w:rsidR="0076343E" w:rsidRDefault="0076343E"/>
    <w:p w:rsidR="0076343E" w:rsidRDefault="0076343E"/>
    <w:p w:rsidR="0076343E" w:rsidRDefault="0076343E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76343E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76343E" w:rsidRDefault="001B372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Tijek izlaganja i rezultati sjednice</w:t>
            </w:r>
          </w:p>
        </w:tc>
      </w:tr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76343E" w:rsidTr="006B4D3D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76343E" w:rsidRDefault="0076343E">
            <w:pPr>
              <w:spacing w:after="0" w:line="240" w:lineRule="auto"/>
              <w:rPr>
                <w:b/>
              </w:rPr>
            </w:pPr>
          </w:p>
        </w:tc>
      </w:tr>
      <w:tr w:rsidR="0076343E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Zaključak: Školski odbor jednoglasno donosi Zaključak o usvajanju zapisnika </w:t>
            </w:r>
            <w:r>
              <w:rPr>
                <w:b/>
              </w:rPr>
              <w:t>11.</w:t>
            </w:r>
            <w:r>
              <w:rPr>
                <w:b/>
              </w:rPr>
              <w:t xml:space="preserve">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76343E" w:rsidTr="006B4D3D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  <w:r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76343E" w:rsidRDefault="0076343E">
            <w:pPr>
              <w:spacing w:after="0" w:line="240" w:lineRule="auto"/>
              <w:rPr>
                <w:b/>
              </w:rPr>
            </w:pPr>
          </w:p>
        </w:tc>
      </w:tr>
      <w:tr w:rsidR="0076343E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76343E" w:rsidRDefault="001B3722">
            <w:pPr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>
              <w:rPr>
                <w:b/>
              </w:rPr>
              <w:t xml:space="preserve">donosi Odluku o donošenju </w:t>
            </w:r>
            <w:r>
              <w:rPr>
                <w:b/>
              </w:rPr>
              <w:t>Prijedloga financijskog plana za 202</w:t>
            </w:r>
            <w:r>
              <w:rPr>
                <w:b/>
              </w:rPr>
              <w:t>6</w:t>
            </w:r>
            <w:r>
              <w:rPr>
                <w:b/>
              </w:rPr>
              <w:t>. godinu i projekcija za 202</w:t>
            </w:r>
            <w:r>
              <w:rPr>
                <w:b/>
              </w:rPr>
              <w:t>7</w:t>
            </w:r>
            <w:r>
              <w:rPr>
                <w:b/>
              </w:rPr>
              <w:t>. i 202</w:t>
            </w:r>
            <w:r>
              <w:rPr>
                <w:b/>
              </w:rPr>
              <w:t>8</w:t>
            </w:r>
            <w:r>
              <w:rPr>
                <w:b/>
              </w:rPr>
              <w:t>. godinu</w:t>
            </w:r>
            <w:r>
              <w:rPr>
                <w:b/>
              </w:rPr>
              <w:t>.</w:t>
            </w:r>
          </w:p>
        </w:tc>
      </w:tr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76343E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76343E" w:rsidRDefault="001B372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6B4D3D">
              <w:rPr>
                <w:b/>
                <w:sz w:val="28"/>
                <w:szCs w:val="28"/>
              </w:rPr>
              <w:t>ključke</w:t>
            </w:r>
            <w:bookmarkStart w:id="2" w:name="_GoBack"/>
            <w:bookmarkEnd w:id="2"/>
            <w:r>
              <w:rPr>
                <w:b/>
                <w:sz w:val="28"/>
                <w:szCs w:val="28"/>
              </w:rPr>
              <w:t xml:space="preserve">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76343E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76343E" w:rsidRDefault="0076343E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76343E" w:rsidRDefault="001B3722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76343E" w:rsidRDefault="0076343E">
            <w:pPr>
              <w:spacing w:after="0" w:line="240" w:lineRule="auto"/>
            </w:pPr>
          </w:p>
        </w:tc>
      </w:tr>
    </w:tbl>
    <w:p w:rsidR="0076343E" w:rsidRDefault="007634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76343E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76343E" w:rsidRDefault="001B372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76343E" w:rsidRDefault="001B3722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Školskog </w:t>
            </w:r>
            <w:r>
              <w:rPr>
                <w:b/>
                <w:sz w:val="28"/>
                <w:szCs w:val="28"/>
              </w:rPr>
              <w:t>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76343E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76343E" w:rsidRDefault="0076343E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76343E" w:rsidRDefault="001B3722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76343E" w:rsidRDefault="0076343E">
            <w:pPr>
              <w:spacing w:after="0" w:line="240" w:lineRule="auto"/>
            </w:pPr>
          </w:p>
        </w:tc>
      </w:tr>
    </w:tbl>
    <w:p w:rsidR="0076343E" w:rsidRDefault="0076343E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6343E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007-04/25-02/</w:t>
            </w:r>
            <w:r>
              <w:rPr>
                <w:b/>
              </w:rPr>
              <w:t>41</w:t>
            </w:r>
          </w:p>
        </w:tc>
      </w:tr>
      <w:tr w:rsidR="0076343E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76343E" w:rsidRDefault="001B372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76343E" w:rsidRDefault="001B3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2109-33-06-25-</w:t>
            </w:r>
            <w:r>
              <w:rPr>
                <w:b/>
              </w:rPr>
              <w:t>4</w:t>
            </w:r>
          </w:p>
        </w:tc>
      </w:tr>
    </w:tbl>
    <w:p w:rsidR="0076343E" w:rsidRDefault="0076343E"/>
    <w:sectPr w:rsidR="00763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722" w:rsidRDefault="001B3722">
      <w:pPr>
        <w:spacing w:line="240" w:lineRule="auto"/>
      </w:pPr>
      <w:r>
        <w:separator/>
      </w:r>
    </w:p>
  </w:endnote>
  <w:endnote w:type="continuationSeparator" w:id="0">
    <w:p w:rsidR="001B3722" w:rsidRDefault="001B3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722" w:rsidRDefault="001B3722">
      <w:pPr>
        <w:spacing w:after="0"/>
      </w:pPr>
      <w:r>
        <w:separator/>
      </w:r>
    </w:p>
  </w:footnote>
  <w:footnote w:type="continuationSeparator" w:id="0">
    <w:p w:rsidR="001B3722" w:rsidRDefault="001B37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42FCF"/>
    <w:rsid w:val="001B3722"/>
    <w:rsid w:val="00343D7F"/>
    <w:rsid w:val="00394C64"/>
    <w:rsid w:val="004D7444"/>
    <w:rsid w:val="00595A82"/>
    <w:rsid w:val="005F2C29"/>
    <w:rsid w:val="0061659C"/>
    <w:rsid w:val="006B4D3D"/>
    <w:rsid w:val="006D01A6"/>
    <w:rsid w:val="00755E82"/>
    <w:rsid w:val="0076343E"/>
    <w:rsid w:val="00BB105E"/>
    <w:rsid w:val="00BB653F"/>
    <w:rsid w:val="00C50FE2"/>
    <w:rsid w:val="00C76378"/>
    <w:rsid w:val="00D63EBD"/>
    <w:rsid w:val="00DD3051"/>
    <w:rsid w:val="00F5190D"/>
    <w:rsid w:val="00F51A2D"/>
    <w:rsid w:val="00F73C13"/>
    <w:rsid w:val="0EA84E7B"/>
    <w:rsid w:val="11DD3013"/>
    <w:rsid w:val="2E2711C0"/>
    <w:rsid w:val="34F95157"/>
    <w:rsid w:val="38B84631"/>
    <w:rsid w:val="495011EC"/>
    <w:rsid w:val="4CCD443F"/>
    <w:rsid w:val="594976BA"/>
    <w:rsid w:val="637F54A0"/>
    <w:rsid w:val="6381423A"/>
    <w:rsid w:val="665D00DE"/>
    <w:rsid w:val="745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E47D"/>
  <w15:docId w15:val="{9953A0D5-BB98-4E0B-A0AE-1C9A980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16</cp:revision>
  <dcterms:created xsi:type="dcterms:W3CDTF">2025-04-29T10:36:00Z</dcterms:created>
  <dcterms:modified xsi:type="dcterms:W3CDTF">2026-04-07T09:19:00Z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